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6FF2" w14:textId="77777777" w:rsidR="008B06D8" w:rsidRDefault="000A3591" w:rsidP="000A3591">
      <w:pPr>
        <w:pStyle w:val="ListParagraph"/>
        <w:numPr>
          <w:ilvl w:val="0"/>
          <w:numId w:val="1"/>
        </w:numPr>
      </w:pPr>
      <w:r>
        <w:t>Introduction: general background, importance of subject area; substantial literature review</w:t>
      </w:r>
    </w:p>
    <w:p w14:paraId="6638A808" w14:textId="75A37D21" w:rsidR="00AD1089" w:rsidRDefault="00AD1089" w:rsidP="00AD1089">
      <w:pPr>
        <w:pStyle w:val="ListParagraph"/>
        <w:numPr>
          <w:ilvl w:val="1"/>
          <w:numId w:val="1"/>
        </w:numPr>
      </w:pPr>
      <w:r>
        <w:t>Ocean acidification</w:t>
      </w:r>
    </w:p>
    <w:p w14:paraId="2693229C" w14:textId="6ED4D0FD" w:rsidR="00AD1089" w:rsidRDefault="00AD1089" w:rsidP="00AD1089">
      <w:pPr>
        <w:pStyle w:val="ListParagraph"/>
        <w:numPr>
          <w:ilvl w:val="2"/>
          <w:numId w:val="1"/>
        </w:numPr>
      </w:pPr>
      <w:r>
        <w:t>What is it?  What will happen?</w:t>
      </w:r>
    </w:p>
    <w:p w14:paraId="4AC5C71A" w14:textId="6921DDDD" w:rsidR="00535A8C" w:rsidRDefault="00535A8C" w:rsidP="00AD1089">
      <w:pPr>
        <w:pStyle w:val="ListParagraph"/>
        <w:numPr>
          <w:ilvl w:val="2"/>
          <w:numId w:val="1"/>
        </w:numPr>
      </w:pPr>
      <w:r>
        <w:t xml:space="preserve">In the near shore </w:t>
      </w:r>
      <w:proofErr w:type="gramStart"/>
      <w:r>
        <w:t>environment ,</w:t>
      </w:r>
      <w:proofErr w:type="gramEnd"/>
      <w:r>
        <w:t xml:space="preserve"> rapid biological reduction of DIC compared to offshore during upwelling (</w:t>
      </w:r>
      <w:proofErr w:type="spellStart"/>
      <w:r>
        <w:t>Fassbender</w:t>
      </w:r>
      <w:proofErr w:type="spellEnd"/>
      <w:r>
        <w:t xml:space="preserve"> et al. 2011)</w:t>
      </w:r>
    </w:p>
    <w:p w14:paraId="1C045F9D" w14:textId="5E079B73" w:rsidR="00AD1089" w:rsidRDefault="00AD1089" w:rsidP="00AD1089">
      <w:pPr>
        <w:pStyle w:val="ListParagraph"/>
        <w:numPr>
          <w:ilvl w:val="1"/>
          <w:numId w:val="1"/>
        </w:numPr>
      </w:pPr>
      <w:r>
        <w:t>How does OA affect aquatic invertebrates?</w:t>
      </w:r>
    </w:p>
    <w:p w14:paraId="75627AA2" w14:textId="43442123" w:rsidR="00AD1089" w:rsidRDefault="00AD1089" w:rsidP="00AD1089">
      <w:pPr>
        <w:pStyle w:val="ListParagraph"/>
        <w:numPr>
          <w:ilvl w:val="2"/>
          <w:numId w:val="1"/>
        </w:numPr>
      </w:pPr>
      <w:r>
        <w:t>Calcification</w:t>
      </w:r>
    </w:p>
    <w:p w14:paraId="365FB45B" w14:textId="1096CB19" w:rsidR="00E02CDF" w:rsidRDefault="00E02CDF" w:rsidP="00E02CDF">
      <w:pPr>
        <w:pStyle w:val="ListParagraph"/>
        <w:numPr>
          <w:ilvl w:val="3"/>
          <w:numId w:val="1"/>
        </w:numPr>
      </w:pPr>
      <w:r>
        <w:t xml:space="preserve">S. </w:t>
      </w:r>
      <w:proofErr w:type="spellStart"/>
      <w:proofErr w:type="gramStart"/>
      <w:r>
        <w:t>glomerata</w:t>
      </w:r>
      <w:proofErr w:type="spellEnd"/>
      <w:proofErr w:type="gramEnd"/>
      <w:r>
        <w:t xml:space="preserve"> larval shell size decreased with pH and abnormal shell growth increased (Watson et al. 2009)</w:t>
      </w:r>
    </w:p>
    <w:p w14:paraId="53494B63" w14:textId="22B36D02" w:rsidR="00535A8C" w:rsidRDefault="00535A8C" w:rsidP="00E02CDF">
      <w:pPr>
        <w:pStyle w:val="ListParagraph"/>
        <w:numPr>
          <w:ilvl w:val="3"/>
          <w:numId w:val="1"/>
        </w:numPr>
      </w:pPr>
      <w:r>
        <w:t xml:space="preserve">Increased CO2 (540 and 970) decreased larval shell strength, size, and thickness in </w:t>
      </w:r>
      <w:r>
        <w:rPr>
          <w:i/>
        </w:rPr>
        <w:t xml:space="preserve">M. </w:t>
      </w:r>
      <w:proofErr w:type="spellStart"/>
      <w:r>
        <w:rPr>
          <w:i/>
        </w:rPr>
        <w:t>californianus</w:t>
      </w:r>
      <w:proofErr w:type="spellEnd"/>
      <w:r>
        <w:t xml:space="preserve"> (Gaylord et al. 2011)</w:t>
      </w:r>
    </w:p>
    <w:p w14:paraId="27B82358" w14:textId="38803CAF" w:rsidR="00AD1089" w:rsidRDefault="00AD1089" w:rsidP="00AD1089">
      <w:pPr>
        <w:pStyle w:val="ListParagraph"/>
        <w:numPr>
          <w:ilvl w:val="2"/>
          <w:numId w:val="1"/>
        </w:numPr>
      </w:pPr>
      <w:r>
        <w:t xml:space="preserve">Physiology </w:t>
      </w:r>
    </w:p>
    <w:p w14:paraId="0602C3A3" w14:textId="5399AC42" w:rsidR="00E02CDF" w:rsidRDefault="00E02CDF" w:rsidP="00E02CDF">
      <w:pPr>
        <w:pStyle w:val="ListParagraph"/>
        <w:numPr>
          <w:ilvl w:val="3"/>
          <w:numId w:val="1"/>
        </w:numPr>
      </w:pPr>
      <w:r>
        <w:t>Dissolved CO2 more readily diffuses across animal surfaces and reaches equilibrium between intra- and extracellular space; can react with intracellular fluids to decrease pH with limited physiological counteraction (</w:t>
      </w:r>
      <w:proofErr w:type="spellStart"/>
      <w:r>
        <w:t>Fabry</w:t>
      </w:r>
      <w:proofErr w:type="spellEnd"/>
      <w:r>
        <w:t xml:space="preserve"> et al. 2008)</w:t>
      </w:r>
    </w:p>
    <w:p w14:paraId="0EEFEBC1" w14:textId="25340569" w:rsidR="00E67075" w:rsidRDefault="00E67075" w:rsidP="00E67075">
      <w:pPr>
        <w:pStyle w:val="ListParagraph"/>
        <w:numPr>
          <w:ilvl w:val="3"/>
          <w:numId w:val="1"/>
        </w:numPr>
      </w:pPr>
      <w:r>
        <w:t>Can buffer cellular pH (intra and extra) with HCO3- (</w:t>
      </w:r>
      <w:proofErr w:type="spellStart"/>
      <w:r>
        <w:t>Portner</w:t>
      </w:r>
      <w:proofErr w:type="spellEnd"/>
      <w:r>
        <w:t xml:space="preserve"> et al. 2004)</w:t>
      </w:r>
    </w:p>
    <w:p w14:paraId="5C08BBF9" w14:textId="77777777" w:rsidR="00E67075" w:rsidRDefault="00E67075" w:rsidP="00E67075">
      <w:pPr>
        <w:pStyle w:val="ListParagraph"/>
        <w:numPr>
          <w:ilvl w:val="3"/>
          <w:numId w:val="1"/>
        </w:numPr>
      </w:pPr>
      <w:r>
        <w:t xml:space="preserve">Marine invertebrate membrane proteins involved in </w:t>
      </w:r>
      <w:proofErr w:type="spellStart"/>
      <w:r>
        <w:t>pHi</w:t>
      </w:r>
      <w:proofErr w:type="spellEnd"/>
      <w:r>
        <w:t xml:space="preserve"> homeostasis: v-type H+-ATPase, Na/H- and Na-dependent </w:t>
      </w:r>
      <w:proofErr w:type="spellStart"/>
      <w:r>
        <w:t>Cl</w:t>
      </w:r>
      <w:proofErr w:type="spellEnd"/>
      <w:r>
        <w:t>/HCO3 exchange (</w:t>
      </w:r>
      <w:proofErr w:type="spellStart"/>
      <w:r>
        <w:t>Portner</w:t>
      </w:r>
      <w:proofErr w:type="spellEnd"/>
      <w:r>
        <w:t xml:space="preserve"> et al. 2004)</w:t>
      </w:r>
    </w:p>
    <w:p w14:paraId="305383B1" w14:textId="77777777" w:rsidR="00E67075" w:rsidRDefault="00E67075" w:rsidP="00E02CDF">
      <w:pPr>
        <w:pStyle w:val="ListParagraph"/>
        <w:numPr>
          <w:ilvl w:val="3"/>
          <w:numId w:val="1"/>
        </w:numPr>
      </w:pPr>
    </w:p>
    <w:p w14:paraId="49724056" w14:textId="0721CA6F" w:rsidR="00E02CDF" w:rsidRPr="00477EB0" w:rsidRDefault="00E02CDF" w:rsidP="00E02CDF">
      <w:pPr>
        <w:pStyle w:val="ListParagraph"/>
        <w:numPr>
          <w:ilvl w:val="3"/>
          <w:numId w:val="1"/>
        </w:numPr>
      </w:pPr>
      <w:r w:rsidRPr="00477EB0">
        <w:t xml:space="preserve">In sea urchin larvae, found no differences in mortality, but subtle and significant </w:t>
      </w:r>
      <w:proofErr w:type="spellStart"/>
      <w:r w:rsidRPr="00477EB0">
        <w:t>transcriptomic</w:t>
      </w:r>
      <w:proofErr w:type="spellEnd"/>
      <w:r w:rsidRPr="00477EB0">
        <w:t xml:space="preserve"> </w:t>
      </w:r>
      <w:proofErr w:type="spellStart"/>
      <w:r w:rsidRPr="00477EB0">
        <w:t>differenes</w:t>
      </w:r>
      <w:proofErr w:type="spellEnd"/>
      <w:r w:rsidRPr="00477EB0">
        <w:t xml:space="preserve"> in 540 and 1020 µ</w:t>
      </w:r>
      <w:proofErr w:type="spellStart"/>
      <w:r w:rsidRPr="00477EB0">
        <w:t>atm</w:t>
      </w:r>
      <w:proofErr w:type="spellEnd"/>
      <w:r w:rsidRPr="00477EB0">
        <w:t xml:space="preserve"> vs. 380 (</w:t>
      </w:r>
      <w:proofErr w:type="spellStart"/>
      <w:r w:rsidRPr="00477EB0">
        <w:t>Todgham</w:t>
      </w:r>
      <w:proofErr w:type="spellEnd"/>
      <w:r w:rsidRPr="00477EB0">
        <w:t xml:space="preserve"> and </w:t>
      </w:r>
      <w:proofErr w:type="spellStart"/>
      <w:r w:rsidRPr="00477EB0">
        <w:t>hofmann</w:t>
      </w:r>
      <w:proofErr w:type="spellEnd"/>
      <w:r w:rsidRPr="00477EB0">
        <w:t xml:space="preserve"> 2009)</w:t>
      </w:r>
    </w:p>
    <w:p w14:paraId="133FA78D" w14:textId="60FF52C0" w:rsidR="00FA2FE4" w:rsidRPr="006A78CF" w:rsidRDefault="00FA2FE4" w:rsidP="00E67075">
      <w:pPr>
        <w:pStyle w:val="ListParagraph"/>
        <w:numPr>
          <w:ilvl w:val="3"/>
          <w:numId w:val="1"/>
        </w:numPr>
      </w:pPr>
      <w:r w:rsidRPr="006A78CF">
        <w:t xml:space="preserve">Changes in metabolic response in C. </w:t>
      </w:r>
      <w:proofErr w:type="spellStart"/>
      <w:r w:rsidRPr="006A78CF">
        <w:t>gigas</w:t>
      </w:r>
      <w:proofErr w:type="spellEnd"/>
      <w:r w:rsidR="003F4E0D" w:rsidRPr="006A78CF">
        <w:t xml:space="preserve"> – higher increase in SMR with T stress; changes in </w:t>
      </w:r>
      <w:proofErr w:type="spellStart"/>
      <w:r w:rsidR="003F4E0D" w:rsidRPr="006A78CF">
        <w:t>hemolymph</w:t>
      </w:r>
      <w:proofErr w:type="spellEnd"/>
      <w:r w:rsidR="003F4E0D" w:rsidRPr="006A78CF">
        <w:t xml:space="preserve"> chemistry</w:t>
      </w:r>
      <w:r w:rsidRPr="006A78CF">
        <w:t xml:space="preserve"> (</w:t>
      </w:r>
      <w:proofErr w:type="spellStart"/>
      <w:r w:rsidRPr="006A78CF">
        <w:t>Lannig</w:t>
      </w:r>
      <w:proofErr w:type="spellEnd"/>
      <w:r w:rsidRPr="006A78CF">
        <w:t xml:space="preserve"> et al. 2010)</w:t>
      </w:r>
    </w:p>
    <w:p w14:paraId="2DC363AB" w14:textId="3BD3681F" w:rsidR="00E72088" w:rsidRPr="00E06385" w:rsidRDefault="00E72088" w:rsidP="00E02CDF">
      <w:pPr>
        <w:pStyle w:val="ListParagraph"/>
        <w:numPr>
          <w:ilvl w:val="3"/>
          <w:numId w:val="1"/>
        </w:numPr>
      </w:pPr>
      <w:r w:rsidRPr="00E06385">
        <w:t>9 proteins differentially expressed in OA (pH 7.6) vs. control (pH 8.1) (Wong et al. 2011)</w:t>
      </w:r>
    </w:p>
    <w:p w14:paraId="54307A01" w14:textId="4AEEB886" w:rsidR="00535A8C" w:rsidRPr="00B45D2F" w:rsidRDefault="00535A8C" w:rsidP="00E02CDF">
      <w:pPr>
        <w:pStyle w:val="ListParagraph"/>
        <w:numPr>
          <w:ilvl w:val="3"/>
          <w:numId w:val="1"/>
        </w:numPr>
      </w:pPr>
      <w:r w:rsidRPr="00B45D2F">
        <w:t xml:space="preserve">Adult C. </w:t>
      </w:r>
      <w:proofErr w:type="spellStart"/>
      <w:r w:rsidRPr="00B45D2F">
        <w:t>virginica</w:t>
      </w:r>
      <w:proofErr w:type="spellEnd"/>
      <w:r w:rsidRPr="00B45D2F">
        <w:t xml:space="preserve"> increase expression of oxidative stress proteins (</w:t>
      </w:r>
      <w:proofErr w:type="spellStart"/>
      <w:r w:rsidRPr="00B45D2F">
        <w:t>Tomanek</w:t>
      </w:r>
      <w:proofErr w:type="spellEnd"/>
      <w:r w:rsidRPr="00B45D2F">
        <w:t xml:space="preserve"> et al. 2011)</w:t>
      </w:r>
    </w:p>
    <w:p w14:paraId="3FB6DF0B" w14:textId="3D1BEE21" w:rsidR="0016016C" w:rsidRPr="00C12020" w:rsidRDefault="0016016C" w:rsidP="00E02CDF">
      <w:pPr>
        <w:pStyle w:val="ListParagraph"/>
        <w:numPr>
          <w:ilvl w:val="3"/>
          <w:numId w:val="1"/>
        </w:numPr>
      </w:pPr>
      <w:r w:rsidRPr="00C12020">
        <w:t>Energetically costly regulation of acid-base balance in cephalopod (</w:t>
      </w:r>
      <w:proofErr w:type="spellStart"/>
      <w:r w:rsidRPr="00C12020">
        <w:t>Gutowska</w:t>
      </w:r>
      <w:proofErr w:type="spellEnd"/>
      <w:r w:rsidRPr="00C12020">
        <w:t xml:space="preserve"> et al. 2010)</w:t>
      </w:r>
    </w:p>
    <w:p w14:paraId="738B3024" w14:textId="340FF07C" w:rsidR="0016016C" w:rsidRPr="00B45D2F" w:rsidRDefault="0016016C" w:rsidP="00E02CDF">
      <w:pPr>
        <w:pStyle w:val="ListParagraph"/>
        <w:numPr>
          <w:ilvl w:val="3"/>
          <w:numId w:val="1"/>
        </w:numPr>
      </w:pPr>
      <w:proofErr w:type="gramStart"/>
      <w:r w:rsidRPr="00B45D2F">
        <w:t>pCO2</w:t>
      </w:r>
      <w:proofErr w:type="gramEnd"/>
      <w:r w:rsidRPr="00B45D2F">
        <w:t xml:space="preserve"> 380, 1120, 2480, 4000 M. </w:t>
      </w:r>
      <w:proofErr w:type="spellStart"/>
      <w:r w:rsidRPr="00B45D2F">
        <w:t>edulis</w:t>
      </w:r>
      <w:proofErr w:type="spellEnd"/>
      <w:r w:rsidRPr="00B45D2F">
        <w:t xml:space="preserve">: decreased shell length, mass, NH4 secretion; increased metabolic rates at moderate (Thomsen &amp; </w:t>
      </w:r>
      <w:proofErr w:type="spellStart"/>
      <w:r w:rsidRPr="00B45D2F">
        <w:t>Melzner</w:t>
      </w:r>
      <w:proofErr w:type="spellEnd"/>
      <w:r w:rsidRPr="00B45D2F">
        <w:t xml:space="preserve"> 2010)</w:t>
      </w:r>
    </w:p>
    <w:p w14:paraId="62899166" w14:textId="0E6F498A" w:rsidR="0016016C" w:rsidRPr="00C12020" w:rsidRDefault="0016016C" w:rsidP="00E02CDF">
      <w:pPr>
        <w:pStyle w:val="ListParagraph"/>
        <w:numPr>
          <w:ilvl w:val="3"/>
          <w:numId w:val="1"/>
        </w:numPr>
      </w:pPr>
      <w:proofErr w:type="gramStart"/>
      <w:r w:rsidRPr="00C12020">
        <w:t>low</w:t>
      </w:r>
      <w:proofErr w:type="gramEnd"/>
      <w:r w:rsidRPr="00C12020">
        <w:t xml:space="preserve"> pH caused increased stress and BMR in bivalve </w:t>
      </w:r>
      <w:proofErr w:type="spellStart"/>
      <w:r w:rsidRPr="00C12020">
        <w:rPr>
          <w:i/>
        </w:rPr>
        <w:t>Laternula</w:t>
      </w:r>
      <w:proofErr w:type="spellEnd"/>
      <w:r w:rsidRPr="00C12020">
        <w:rPr>
          <w:i/>
        </w:rPr>
        <w:t xml:space="preserve"> </w:t>
      </w:r>
      <w:proofErr w:type="spellStart"/>
      <w:r w:rsidRPr="00C12020">
        <w:rPr>
          <w:i/>
        </w:rPr>
        <w:t>elliptica</w:t>
      </w:r>
      <w:proofErr w:type="spellEnd"/>
      <w:r w:rsidRPr="00C12020">
        <w:t xml:space="preserve"> (Cummings et al. 2010)</w:t>
      </w:r>
    </w:p>
    <w:p w14:paraId="5E64EC9A" w14:textId="0FDB6AB0" w:rsidR="0016016C" w:rsidRPr="00C12020" w:rsidRDefault="0016016C" w:rsidP="00E02CDF">
      <w:pPr>
        <w:pStyle w:val="ListParagraph"/>
        <w:numPr>
          <w:ilvl w:val="3"/>
          <w:numId w:val="1"/>
        </w:numPr>
      </w:pPr>
      <w:proofErr w:type="gramStart"/>
      <w:r w:rsidRPr="00C12020">
        <w:t>shell</w:t>
      </w:r>
      <w:proofErr w:type="gramEnd"/>
      <w:r w:rsidRPr="00C12020">
        <w:t xml:space="preserve"> dissolution, increased extracellular </w:t>
      </w:r>
      <w:proofErr w:type="spellStart"/>
      <w:r w:rsidRPr="00C12020">
        <w:t>Ca</w:t>
      </w:r>
      <w:proofErr w:type="spellEnd"/>
      <w:r w:rsidRPr="00C12020">
        <w:t xml:space="preserve"> and </w:t>
      </w:r>
      <w:proofErr w:type="spellStart"/>
      <w:r w:rsidRPr="00C12020">
        <w:t>radular</w:t>
      </w:r>
      <w:proofErr w:type="spellEnd"/>
      <w:r w:rsidRPr="00C12020">
        <w:t xml:space="preserve"> damage for </w:t>
      </w:r>
      <w:r w:rsidRPr="00C12020">
        <w:rPr>
          <w:i/>
        </w:rPr>
        <w:t xml:space="preserve">Patella </w:t>
      </w:r>
      <w:proofErr w:type="spellStart"/>
      <w:r w:rsidRPr="00C12020">
        <w:rPr>
          <w:i/>
        </w:rPr>
        <w:t>vulgata</w:t>
      </w:r>
      <w:proofErr w:type="spellEnd"/>
      <w:r w:rsidRPr="00C12020">
        <w:t xml:space="preserve"> (</w:t>
      </w:r>
      <w:proofErr w:type="spellStart"/>
      <w:r w:rsidRPr="00C12020">
        <w:t>marchant</w:t>
      </w:r>
      <w:proofErr w:type="spellEnd"/>
      <w:r w:rsidRPr="00C12020">
        <w:t xml:space="preserve"> et al. 2010)</w:t>
      </w:r>
    </w:p>
    <w:p w14:paraId="6F989B08" w14:textId="4E9F55BF" w:rsidR="0016016C" w:rsidRPr="00C12020" w:rsidRDefault="0016016C" w:rsidP="00E02CDF">
      <w:pPr>
        <w:pStyle w:val="ListParagraph"/>
        <w:numPr>
          <w:ilvl w:val="3"/>
          <w:numId w:val="1"/>
        </w:numPr>
      </w:pPr>
      <w:proofErr w:type="gramStart"/>
      <w:r w:rsidRPr="00C12020">
        <w:lastRenderedPageBreak/>
        <w:t>decreased</w:t>
      </w:r>
      <w:proofErr w:type="gramEnd"/>
      <w:r w:rsidRPr="00C12020">
        <w:t xml:space="preserve"> growth rate in M. </w:t>
      </w:r>
      <w:proofErr w:type="spellStart"/>
      <w:r w:rsidRPr="00C12020">
        <w:t>edulis</w:t>
      </w:r>
      <w:proofErr w:type="spellEnd"/>
      <w:r w:rsidRPr="00C12020">
        <w:t xml:space="preserve">, but acclimation in terms of </w:t>
      </w:r>
      <w:proofErr w:type="spellStart"/>
      <w:r w:rsidRPr="00C12020">
        <w:t>pHi</w:t>
      </w:r>
      <w:proofErr w:type="spellEnd"/>
      <w:r w:rsidRPr="00C12020">
        <w:t xml:space="preserve"> (</w:t>
      </w:r>
      <w:proofErr w:type="spellStart"/>
      <w:r w:rsidRPr="00C12020">
        <w:t>Michaelidis</w:t>
      </w:r>
      <w:proofErr w:type="spellEnd"/>
      <w:r w:rsidRPr="00C12020">
        <w:t xml:space="preserve"> et al. 2005)</w:t>
      </w:r>
    </w:p>
    <w:p w14:paraId="62C56CE0" w14:textId="284A705F" w:rsidR="00535A8C" w:rsidRDefault="00535A8C" w:rsidP="00E02CDF">
      <w:pPr>
        <w:pStyle w:val="ListParagraph"/>
        <w:numPr>
          <w:ilvl w:val="3"/>
          <w:numId w:val="1"/>
        </w:numPr>
      </w:pPr>
      <w:r>
        <w:t xml:space="preserve">Energy required to maintain external vs. internal [H] gradient will increase with CO2 for organisms that remove a fixed number of H from calcification fluid and decrease for organisms that maintain a fixed ratio; temperate coral </w:t>
      </w:r>
      <w:r>
        <w:rPr>
          <w:i/>
        </w:rPr>
        <w:t xml:space="preserve">A. </w:t>
      </w:r>
      <w:proofErr w:type="spellStart"/>
      <w:r>
        <w:rPr>
          <w:i/>
        </w:rPr>
        <w:t>poculata</w:t>
      </w:r>
      <w:proofErr w:type="spellEnd"/>
      <w:r>
        <w:t xml:space="preserve"> maintains fixed ratio so calcifying fluid [CO3] decreases (</w:t>
      </w:r>
      <w:proofErr w:type="spellStart"/>
      <w:r>
        <w:t>Ries</w:t>
      </w:r>
      <w:proofErr w:type="spellEnd"/>
      <w:r>
        <w:t xml:space="preserve"> 2011)</w:t>
      </w:r>
    </w:p>
    <w:p w14:paraId="5BC94909" w14:textId="5427EC64" w:rsidR="00535A8C" w:rsidRPr="00E06385" w:rsidRDefault="00535A8C" w:rsidP="00E02CDF">
      <w:pPr>
        <w:pStyle w:val="ListParagraph"/>
        <w:numPr>
          <w:ilvl w:val="3"/>
          <w:numId w:val="1"/>
        </w:numPr>
      </w:pPr>
      <w:r w:rsidRPr="00E06385">
        <w:t xml:space="preserve">S. </w:t>
      </w:r>
      <w:proofErr w:type="spellStart"/>
      <w:proofErr w:type="gramStart"/>
      <w:r w:rsidRPr="00E06385">
        <w:t>purpuratus</w:t>
      </w:r>
      <w:proofErr w:type="spellEnd"/>
      <w:proofErr w:type="gramEnd"/>
      <w:r w:rsidRPr="00E06385">
        <w:t xml:space="preserve"> larvae showed developmental delay under high pCO2 (pH 7.7, 1264 µ</w:t>
      </w:r>
      <w:proofErr w:type="spellStart"/>
      <w:r w:rsidRPr="00E06385">
        <w:t>atm</w:t>
      </w:r>
      <w:proofErr w:type="spellEnd"/>
      <w:r w:rsidRPr="00E06385">
        <w:t>) and routine metabolic rate increased more and scope for growth le</w:t>
      </w:r>
      <w:r w:rsidR="0057761E" w:rsidRPr="00E06385">
        <w:t>ss – developmental delays are c</w:t>
      </w:r>
      <w:r w:rsidRPr="00E06385">
        <w:t>a</w:t>
      </w:r>
      <w:r w:rsidR="0057761E" w:rsidRPr="00E06385">
        <w:t>u</w:t>
      </w:r>
      <w:r w:rsidRPr="00E06385">
        <w:t>sed by altered energy budgets under environmental stress (</w:t>
      </w:r>
      <w:proofErr w:type="spellStart"/>
      <w:r w:rsidRPr="00E06385">
        <w:t>Stumpp</w:t>
      </w:r>
      <w:proofErr w:type="spellEnd"/>
      <w:r w:rsidRPr="00E06385">
        <w:t xml:space="preserve"> et al. 2011)</w:t>
      </w:r>
    </w:p>
    <w:p w14:paraId="084F472D" w14:textId="646A3C26" w:rsidR="00535A8C" w:rsidRPr="00E06385" w:rsidRDefault="00535A8C" w:rsidP="00E02CDF">
      <w:pPr>
        <w:pStyle w:val="ListParagraph"/>
        <w:numPr>
          <w:ilvl w:val="3"/>
          <w:numId w:val="1"/>
        </w:numPr>
      </w:pPr>
      <w:r w:rsidRPr="00E06385">
        <w:t xml:space="preserve">S. </w:t>
      </w:r>
      <w:proofErr w:type="spellStart"/>
      <w:proofErr w:type="gramStart"/>
      <w:r w:rsidRPr="00E06385">
        <w:t>purpuratus</w:t>
      </w:r>
      <w:proofErr w:type="spellEnd"/>
      <w:proofErr w:type="gramEnd"/>
      <w:r w:rsidRPr="00E06385">
        <w:t xml:space="preserve"> larval genes different at high pCO2: ion transport, calcification, metabolism, cellular stress </w:t>
      </w:r>
      <w:proofErr w:type="spellStart"/>
      <w:r w:rsidRPr="00E06385">
        <w:t>respose</w:t>
      </w:r>
      <w:proofErr w:type="spellEnd"/>
      <w:r w:rsidRPr="00E06385">
        <w:t xml:space="preserve"> (</w:t>
      </w:r>
      <w:proofErr w:type="spellStart"/>
      <w:r w:rsidRPr="00E06385">
        <w:t>Stumpp</w:t>
      </w:r>
      <w:proofErr w:type="spellEnd"/>
      <w:r w:rsidRPr="00E06385">
        <w:t xml:space="preserve"> et al. 2011)</w:t>
      </w:r>
    </w:p>
    <w:p w14:paraId="3732DE30" w14:textId="3582A776" w:rsidR="00FF69C0" w:rsidRPr="003F4E0D" w:rsidRDefault="00FF69C0" w:rsidP="00E02CDF">
      <w:pPr>
        <w:pStyle w:val="ListParagraph"/>
        <w:numPr>
          <w:ilvl w:val="3"/>
          <w:numId w:val="1"/>
        </w:numPr>
      </w:pPr>
      <w:r w:rsidRPr="003F4E0D">
        <w:t>Shrimp had developmental delay; mussels did not, but were increasingly smaller with time at pH 7.6 (</w:t>
      </w:r>
      <w:proofErr w:type="spellStart"/>
      <w:r w:rsidRPr="003F4E0D">
        <w:t>Bechmann</w:t>
      </w:r>
      <w:proofErr w:type="spellEnd"/>
      <w:r w:rsidRPr="003F4E0D">
        <w:t xml:space="preserve"> et al. 2011)</w:t>
      </w:r>
    </w:p>
    <w:p w14:paraId="391CB2EA" w14:textId="2D0A4D1A" w:rsidR="00044E7C" w:rsidRPr="003F4E0D" w:rsidRDefault="00044E7C" w:rsidP="00E02CDF">
      <w:pPr>
        <w:pStyle w:val="ListParagraph"/>
        <w:numPr>
          <w:ilvl w:val="3"/>
          <w:numId w:val="1"/>
        </w:numPr>
      </w:pPr>
      <w:r w:rsidRPr="003F4E0D">
        <w:t xml:space="preserve">Molecular plasticity of urchin </w:t>
      </w:r>
      <w:proofErr w:type="spellStart"/>
      <w:r w:rsidRPr="003F4E0D">
        <w:rPr>
          <w:i/>
        </w:rPr>
        <w:t>Paracentrotus</w:t>
      </w:r>
      <w:proofErr w:type="spellEnd"/>
      <w:r w:rsidRPr="003F4E0D">
        <w:rPr>
          <w:i/>
        </w:rPr>
        <w:t xml:space="preserve"> </w:t>
      </w:r>
      <w:proofErr w:type="spellStart"/>
      <w:r w:rsidRPr="003F4E0D">
        <w:rPr>
          <w:i/>
        </w:rPr>
        <w:t>lividus</w:t>
      </w:r>
      <w:proofErr w:type="spellEnd"/>
      <w:r w:rsidRPr="003F4E0D">
        <w:t xml:space="preserve"> larvae may aid in combating OA (Martin et al. 2011)</w:t>
      </w:r>
    </w:p>
    <w:p w14:paraId="6EA62516" w14:textId="7C490428" w:rsidR="00FA2FE4" w:rsidRDefault="00FA2FE4" w:rsidP="00AD1089">
      <w:pPr>
        <w:pStyle w:val="ListParagraph"/>
        <w:numPr>
          <w:ilvl w:val="2"/>
          <w:numId w:val="1"/>
        </w:numPr>
      </w:pPr>
      <w:r>
        <w:t>In combination with other stressors</w:t>
      </w:r>
    </w:p>
    <w:p w14:paraId="73520643" w14:textId="2CC72CDB" w:rsidR="00535A8C" w:rsidRDefault="00535A8C" w:rsidP="00535A8C">
      <w:pPr>
        <w:pStyle w:val="ListParagraph"/>
        <w:numPr>
          <w:ilvl w:val="3"/>
          <w:numId w:val="1"/>
        </w:numPr>
      </w:pPr>
      <w:r>
        <w:t xml:space="preserve">C. </w:t>
      </w:r>
      <w:proofErr w:type="spellStart"/>
      <w:proofErr w:type="gramStart"/>
      <w:r>
        <w:t>gigas</w:t>
      </w:r>
      <w:proofErr w:type="spellEnd"/>
      <w:proofErr w:type="gramEnd"/>
      <w:r>
        <w:t xml:space="preserve"> has limited ability to </w:t>
      </w:r>
      <w:proofErr w:type="spellStart"/>
      <w:r>
        <w:t>biotransform</w:t>
      </w:r>
      <w:proofErr w:type="spellEnd"/>
      <w:r>
        <w:t xml:space="preserve"> PCP, most is depurated and some is metabolized (</w:t>
      </w:r>
      <w:proofErr w:type="spellStart"/>
      <w:r>
        <w:t>Shofer</w:t>
      </w:r>
      <w:proofErr w:type="spellEnd"/>
      <w:r>
        <w:t xml:space="preserve"> &amp; </w:t>
      </w:r>
      <w:proofErr w:type="spellStart"/>
      <w:r>
        <w:t>Tjeerdema</w:t>
      </w:r>
      <w:proofErr w:type="spellEnd"/>
      <w:r>
        <w:t xml:space="preserve"> 1993)</w:t>
      </w:r>
    </w:p>
    <w:p w14:paraId="417E378C" w14:textId="4C0C20B3" w:rsidR="00535A8C" w:rsidRDefault="00535A8C" w:rsidP="00535A8C">
      <w:pPr>
        <w:pStyle w:val="ListParagraph"/>
        <w:numPr>
          <w:ilvl w:val="3"/>
          <w:numId w:val="1"/>
        </w:numPr>
      </w:pPr>
      <w:r>
        <w:t xml:space="preserve">ETC genes important in response to metals, organic pollutants, and nutrients and ribosomal proteins – 11 creeks with different environmental conditions compared for C. </w:t>
      </w:r>
      <w:proofErr w:type="spellStart"/>
      <w:r>
        <w:t>virginica</w:t>
      </w:r>
      <w:proofErr w:type="spellEnd"/>
      <w:r>
        <w:t xml:space="preserve"> (Chapman et al. 2011)</w:t>
      </w:r>
    </w:p>
    <w:p w14:paraId="5A79DB09" w14:textId="1DA6224A" w:rsidR="003B57E3" w:rsidRDefault="003B57E3" w:rsidP="00535A8C">
      <w:pPr>
        <w:pStyle w:val="ListParagraph"/>
        <w:numPr>
          <w:ilvl w:val="3"/>
          <w:numId w:val="1"/>
        </w:numPr>
      </w:pPr>
      <w:r>
        <w:t xml:space="preserve">Tidal emersion and PAH exposure in </w:t>
      </w:r>
      <w:r>
        <w:rPr>
          <w:i/>
        </w:rPr>
        <w:t xml:space="preserve">M. </w:t>
      </w:r>
      <w:proofErr w:type="spellStart"/>
      <w:r>
        <w:rPr>
          <w:i/>
        </w:rPr>
        <w:t>edulis</w:t>
      </w:r>
      <w:proofErr w:type="spellEnd"/>
      <w:r>
        <w:t xml:space="preserve"> resulted in some shared and some unique proteomic responses (</w:t>
      </w:r>
      <w:proofErr w:type="spellStart"/>
      <w:r>
        <w:t>Letendre</w:t>
      </w:r>
      <w:proofErr w:type="spellEnd"/>
      <w:r>
        <w:t xml:space="preserve"> et al. in press) </w:t>
      </w:r>
    </w:p>
    <w:p w14:paraId="2AA4D586" w14:textId="10A04841" w:rsidR="00AD1089" w:rsidRDefault="00AD1089" w:rsidP="00AD1089">
      <w:pPr>
        <w:pStyle w:val="ListParagraph"/>
        <w:numPr>
          <w:ilvl w:val="2"/>
          <w:numId w:val="1"/>
        </w:numPr>
      </w:pPr>
      <w:r>
        <w:t>Reproduction and evolutionary implications</w:t>
      </w:r>
    </w:p>
    <w:p w14:paraId="7010926A" w14:textId="1DA84770" w:rsidR="00535A8C" w:rsidRDefault="00535A8C" w:rsidP="00535A8C">
      <w:pPr>
        <w:pStyle w:val="ListParagraph"/>
        <w:numPr>
          <w:ilvl w:val="3"/>
          <w:numId w:val="1"/>
        </w:numPr>
      </w:pPr>
      <w:r>
        <w:t xml:space="preserve">Wild vs. selectively bred S. </w:t>
      </w:r>
      <w:proofErr w:type="spellStart"/>
      <w:r>
        <w:t>glomerata</w:t>
      </w:r>
      <w:proofErr w:type="spellEnd"/>
      <w:r>
        <w:t xml:space="preserve"> survived less well in 856 vs. 380 µ</w:t>
      </w:r>
      <w:proofErr w:type="spellStart"/>
      <w:r>
        <w:t>atm</w:t>
      </w:r>
      <w:proofErr w:type="spellEnd"/>
      <w:r>
        <w:t>; rate of development slower at 856 µ</w:t>
      </w:r>
      <w:proofErr w:type="spellStart"/>
      <w:r>
        <w:t>atm</w:t>
      </w:r>
      <w:proofErr w:type="spellEnd"/>
      <w:r>
        <w:t xml:space="preserve"> and in wild oysters and in oysters conditioned at ambient; larvae survived better in </w:t>
      </w:r>
      <w:proofErr w:type="spellStart"/>
      <w:r>
        <w:t>broodstock</w:t>
      </w:r>
      <w:proofErr w:type="spellEnd"/>
      <w:r>
        <w:t xml:space="preserve"> conditioned at high pCO2 (Parker et al. in press)</w:t>
      </w:r>
    </w:p>
    <w:p w14:paraId="64E37BB1" w14:textId="77777777" w:rsidR="00AD1089" w:rsidRDefault="00AD1089" w:rsidP="00AD1089">
      <w:pPr>
        <w:pStyle w:val="ListParagraph"/>
        <w:numPr>
          <w:ilvl w:val="1"/>
          <w:numId w:val="1"/>
        </w:numPr>
      </w:pPr>
    </w:p>
    <w:p w14:paraId="17B82985" w14:textId="77777777" w:rsidR="000A3591" w:rsidRDefault="000A3591" w:rsidP="000A3591">
      <w:pPr>
        <w:pStyle w:val="ListParagraph"/>
        <w:numPr>
          <w:ilvl w:val="0"/>
          <w:numId w:val="1"/>
        </w:numPr>
      </w:pPr>
      <w:r>
        <w:t>Objectives: concise statement of purpose or objectives of the project; short and specific</w:t>
      </w:r>
    </w:p>
    <w:p w14:paraId="0F1D8F90" w14:textId="42172004" w:rsidR="000A3591" w:rsidRDefault="00E039B2" w:rsidP="000A3591">
      <w:pPr>
        <w:pStyle w:val="ListParagraph"/>
        <w:numPr>
          <w:ilvl w:val="1"/>
          <w:numId w:val="1"/>
        </w:numPr>
      </w:pPr>
      <w:r>
        <w:t>How does ocean acidification affect larval oyster growth, development, calcification, and physiology?</w:t>
      </w:r>
    </w:p>
    <w:p w14:paraId="7C193C49" w14:textId="678D1AC8" w:rsidR="000A3591" w:rsidRDefault="00E039B2" w:rsidP="000A3591">
      <w:pPr>
        <w:pStyle w:val="ListParagraph"/>
        <w:numPr>
          <w:ilvl w:val="1"/>
          <w:numId w:val="1"/>
        </w:numPr>
      </w:pPr>
      <w:r>
        <w:t>How does exposure to acidic conditions affect juvenile oyster response to secondary stressors?</w:t>
      </w:r>
    </w:p>
    <w:p w14:paraId="6F2AA677" w14:textId="37D22B69" w:rsidR="00FA4973" w:rsidRDefault="00E039B2" w:rsidP="000A3591">
      <w:pPr>
        <w:pStyle w:val="ListParagraph"/>
        <w:numPr>
          <w:ilvl w:val="1"/>
          <w:numId w:val="1"/>
        </w:numPr>
      </w:pPr>
      <w:r>
        <w:t>How does conditioning in acidic water affect adult oyster fitness and larval survival?</w:t>
      </w:r>
    </w:p>
    <w:p w14:paraId="52411D70" w14:textId="77777777" w:rsidR="000A3591" w:rsidRDefault="000A3591" w:rsidP="000A3591">
      <w:pPr>
        <w:pStyle w:val="ListParagraph"/>
        <w:numPr>
          <w:ilvl w:val="0"/>
          <w:numId w:val="1"/>
        </w:numPr>
      </w:pPr>
      <w:r>
        <w:t>Methods: general plan, specific methods, sampling or experimental design, projected procedure for data analysis; directly address the purposes or objectives; organize by objective/chapter</w:t>
      </w:r>
    </w:p>
    <w:p w14:paraId="0C341B8A" w14:textId="1B2C91BC" w:rsidR="00E039B2" w:rsidRDefault="00E039B2" w:rsidP="00E039B2">
      <w:pPr>
        <w:pStyle w:val="ListParagraph"/>
        <w:numPr>
          <w:ilvl w:val="1"/>
          <w:numId w:val="1"/>
        </w:numPr>
      </w:pPr>
      <w:r>
        <w:t>Larvae</w:t>
      </w:r>
    </w:p>
    <w:p w14:paraId="76EB2497" w14:textId="2448067E" w:rsidR="00E039B2" w:rsidRDefault="00E039B2" w:rsidP="00E039B2">
      <w:pPr>
        <w:pStyle w:val="ListParagraph"/>
        <w:numPr>
          <w:ilvl w:val="2"/>
          <w:numId w:val="1"/>
        </w:numPr>
      </w:pPr>
      <w:r>
        <w:t>Expose larvae to 3 different levels of pCO2 during first week of development</w:t>
      </w:r>
    </w:p>
    <w:p w14:paraId="6404B95D" w14:textId="123E7418" w:rsidR="00E039B2" w:rsidRDefault="00E039B2" w:rsidP="00E039B2">
      <w:pPr>
        <w:pStyle w:val="ListParagraph"/>
        <w:numPr>
          <w:ilvl w:val="2"/>
          <w:numId w:val="1"/>
        </w:numPr>
      </w:pPr>
      <w:r>
        <w:t>Monitor water chemistry</w:t>
      </w:r>
    </w:p>
    <w:p w14:paraId="128BA4D0" w14:textId="42A58873" w:rsidR="00E039B2" w:rsidRDefault="00E039B2" w:rsidP="00E039B2">
      <w:pPr>
        <w:pStyle w:val="ListParagraph"/>
        <w:numPr>
          <w:ilvl w:val="2"/>
          <w:numId w:val="1"/>
        </w:numPr>
      </w:pPr>
      <w:r>
        <w:t>Measure: growth, calcification, developmental stage</w:t>
      </w:r>
    </w:p>
    <w:p w14:paraId="68D3E8EE" w14:textId="249BD299" w:rsidR="00E039B2" w:rsidRDefault="00E039B2" w:rsidP="00E039B2">
      <w:pPr>
        <w:pStyle w:val="ListParagraph"/>
        <w:numPr>
          <w:ilvl w:val="3"/>
          <w:numId w:val="1"/>
        </w:numPr>
      </w:pPr>
      <w:r>
        <w:t>SEM</w:t>
      </w:r>
    </w:p>
    <w:p w14:paraId="08EB03CA" w14:textId="0A7AD505" w:rsidR="00E039B2" w:rsidRDefault="00E039B2" w:rsidP="00E039B2">
      <w:pPr>
        <w:pStyle w:val="ListParagraph"/>
        <w:numPr>
          <w:ilvl w:val="3"/>
          <w:numId w:val="1"/>
        </w:numPr>
      </w:pPr>
      <w:r>
        <w:t>Proportional density</w:t>
      </w:r>
    </w:p>
    <w:p w14:paraId="4966DEB6" w14:textId="5435AD04" w:rsidR="00E039B2" w:rsidRDefault="00E039B2" w:rsidP="00E039B2">
      <w:pPr>
        <w:pStyle w:val="ListParagraph"/>
        <w:numPr>
          <w:ilvl w:val="3"/>
          <w:numId w:val="1"/>
        </w:numPr>
      </w:pPr>
      <w:r>
        <w:t>Stats normalized for number of larvae</w:t>
      </w:r>
    </w:p>
    <w:p w14:paraId="799E97E2" w14:textId="62C15110" w:rsidR="00E039B2" w:rsidRDefault="00E039B2" w:rsidP="00E039B2">
      <w:pPr>
        <w:pStyle w:val="ListParagraph"/>
        <w:numPr>
          <w:ilvl w:val="3"/>
          <w:numId w:val="1"/>
        </w:numPr>
      </w:pPr>
      <w:r>
        <w:t>Does developmental delay appear in changes in density?</w:t>
      </w:r>
    </w:p>
    <w:p w14:paraId="4D2940BE" w14:textId="2A1BAAE3" w:rsidR="00E039B2" w:rsidRDefault="00E039B2" w:rsidP="00E039B2">
      <w:pPr>
        <w:pStyle w:val="ListParagraph"/>
        <w:numPr>
          <w:ilvl w:val="2"/>
          <w:numId w:val="1"/>
        </w:numPr>
      </w:pPr>
      <w:r>
        <w:t>End-point samples for gene expression – candidate genes</w:t>
      </w:r>
    </w:p>
    <w:p w14:paraId="7F20D86C" w14:textId="727F8D0D" w:rsidR="00E039B2" w:rsidRDefault="00E039B2" w:rsidP="00E039B2">
      <w:pPr>
        <w:pStyle w:val="ListParagraph"/>
        <w:numPr>
          <w:ilvl w:val="3"/>
          <w:numId w:val="1"/>
        </w:numPr>
      </w:pPr>
      <w:r>
        <w:t xml:space="preserve">Shell mineralization: 8 proteins from </w:t>
      </w:r>
      <w:proofErr w:type="spellStart"/>
      <w:r>
        <w:t>marie</w:t>
      </w:r>
      <w:proofErr w:type="spellEnd"/>
      <w:r>
        <w:t xml:space="preserve"> et al. 2011; </w:t>
      </w:r>
      <w:proofErr w:type="spellStart"/>
      <w:r>
        <w:t>Kurihara</w:t>
      </w:r>
      <w:proofErr w:type="spellEnd"/>
      <w:r>
        <w:t xml:space="preserve"> et al. 2007</w:t>
      </w:r>
    </w:p>
    <w:p w14:paraId="225328A1" w14:textId="3EBFB21F" w:rsidR="00E039B2" w:rsidRDefault="00FD54C9" w:rsidP="00E039B2">
      <w:pPr>
        <w:pStyle w:val="ListParagraph"/>
        <w:numPr>
          <w:ilvl w:val="3"/>
          <w:numId w:val="1"/>
        </w:numPr>
      </w:pPr>
      <w:r>
        <w:t xml:space="preserve">Oxidative stress: </w:t>
      </w:r>
      <w:proofErr w:type="spellStart"/>
      <w:r>
        <w:t>peroxiredoxin</w:t>
      </w:r>
      <w:proofErr w:type="spellEnd"/>
      <w:r w:rsidR="00E039B2">
        <w:t>, superoxide dismutase (</w:t>
      </w:r>
      <w:proofErr w:type="spellStart"/>
      <w:r w:rsidR="00E039B2">
        <w:t>Tomanek</w:t>
      </w:r>
      <w:proofErr w:type="spellEnd"/>
      <w:r w:rsidR="00E039B2">
        <w:t xml:space="preserve"> et al. 2011)</w:t>
      </w:r>
    </w:p>
    <w:p w14:paraId="28B491E5" w14:textId="63EC7C00" w:rsidR="00E039B2" w:rsidRDefault="00E039B2" w:rsidP="00E039B2">
      <w:pPr>
        <w:pStyle w:val="ListParagraph"/>
        <w:numPr>
          <w:ilvl w:val="3"/>
          <w:numId w:val="1"/>
        </w:numPr>
      </w:pPr>
      <w:r>
        <w:t xml:space="preserve">Energy metabolism – ATP synthase, citrate synthase, pyruvate kinase, </w:t>
      </w:r>
      <w:proofErr w:type="spellStart"/>
      <w:r>
        <w:t>thiolase</w:t>
      </w:r>
      <w:proofErr w:type="spellEnd"/>
      <w:r>
        <w:t xml:space="preserve"> (</w:t>
      </w:r>
      <w:proofErr w:type="spellStart"/>
      <w:r>
        <w:t>Stumpp</w:t>
      </w:r>
      <w:proofErr w:type="spellEnd"/>
      <w:r>
        <w:t xml:space="preserve"> et al. 2011; Wong et al. 2011)</w:t>
      </w:r>
    </w:p>
    <w:p w14:paraId="0B840CD2" w14:textId="025DF02F" w:rsidR="00E039B2" w:rsidRDefault="00E039B2" w:rsidP="00E039B2">
      <w:pPr>
        <w:pStyle w:val="ListParagraph"/>
        <w:numPr>
          <w:ilvl w:val="3"/>
          <w:numId w:val="1"/>
        </w:numPr>
      </w:pPr>
      <w:r>
        <w:t>Molecular chaperones (Wong et al. 2011)</w:t>
      </w:r>
    </w:p>
    <w:p w14:paraId="7B792B50" w14:textId="77777777" w:rsidR="00E039B2" w:rsidRDefault="00E039B2" w:rsidP="00E039B2">
      <w:pPr>
        <w:pStyle w:val="ListParagraph"/>
        <w:numPr>
          <w:ilvl w:val="2"/>
          <w:numId w:val="1"/>
        </w:numPr>
      </w:pPr>
    </w:p>
    <w:p w14:paraId="461127B1" w14:textId="55663519" w:rsidR="00E039B2" w:rsidRDefault="00E039B2" w:rsidP="00E039B2">
      <w:pPr>
        <w:pStyle w:val="ListParagraph"/>
        <w:numPr>
          <w:ilvl w:val="1"/>
          <w:numId w:val="1"/>
        </w:numPr>
      </w:pPr>
      <w:r>
        <w:t>Juveniles (2</w:t>
      </w:r>
      <w:r w:rsidRPr="00E039B2">
        <w:rPr>
          <w:vertAlign w:val="superscript"/>
        </w:rPr>
        <w:t>nd</w:t>
      </w:r>
      <w:r>
        <w:t xml:space="preserve"> stressor)</w:t>
      </w:r>
    </w:p>
    <w:p w14:paraId="2D4FC4EE" w14:textId="60916B91" w:rsidR="00E039B2" w:rsidRDefault="00E039B2" w:rsidP="00E039B2">
      <w:pPr>
        <w:pStyle w:val="ListParagraph"/>
        <w:numPr>
          <w:ilvl w:val="2"/>
          <w:numId w:val="1"/>
        </w:numPr>
      </w:pPr>
      <w:r>
        <w:t>Precondition oysters to one of 3 pCO2 (400, 700, 1000) for 1 or 2 weeks</w:t>
      </w:r>
    </w:p>
    <w:p w14:paraId="6842AA70" w14:textId="20C80798" w:rsidR="00E039B2" w:rsidRDefault="00E039B2" w:rsidP="00E039B2">
      <w:pPr>
        <w:pStyle w:val="ListParagraph"/>
        <w:numPr>
          <w:ilvl w:val="2"/>
          <w:numId w:val="1"/>
        </w:numPr>
      </w:pPr>
      <w:r>
        <w:t xml:space="preserve">Expose to a second stressor (PCP) for 1 week at 2 different environmentally relevant levels (0.05 and 0.15 </w:t>
      </w:r>
      <w:proofErr w:type="spellStart"/>
      <w:r>
        <w:t>ng</w:t>
      </w:r>
      <w:proofErr w:type="spellEnd"/>
      <w:r>
        <w:t>/µL)</w:t>
      </w:r>
    </w:p>
    <w:p w14:paraId="512D6AE3" w14:textId="3E1CF8CF" w:rsidR="00E039B2" w:rsidRDefault="00E039B2" w:rsidP="00E039B2">
      <w:pPr>
        <w:pStyle w:val="ListParagraph"/>
        <w:numPr>
          <w:ilvl w:val="2"/>
          <w:numId w:val="1"/>
        </w:numPr>
      </w:pPr>
      <w:r>
        <w:t>Find 1 hour lethal temperature (50% dead after one hour) = heat shock</w:t>
      </w:r>
    </w:p>
    <w:p w14:paraId="74B425D9" w14:textId="794CD6A7" w:rsidR="00E039B2" w:rsidRDefault="00E039B2" w:rsidP="00E039B2">
      <w:pPr>
        <w:pStyle w:val="ListParagraph"/>
        <w:numPr>
          <w:ilvl w:val="3"/>
          <w:numId w:val="1"/>
        </w:numPr>
      </w:pPr>
      <w:r>
        <w:t xml:space="preserve">Expose to </w:t>
      </w:r>
      <w:proofErr w:type="spellStart"/>
      <w:r>
        <w:t>sublethal</w:t>
      </w:r>
      <w:proofErr w:type="spellEnd"/>
      <w:r>
        <w:t xml:space="preserve"> temp for one hour then lethal for range of times (1 hour and more); controls would not be exposed to </w:t>
      </w:r>
      <w:proofErr w:type="spellStart"/>
      <w:r>
        <w:t>sublethal</w:t>
      </w:r>
      <w:proofErr w:type="spellEnd"/>
    </w:p>
    <w:p w14:paraId="0FDBAB71" w14:textId="13D3C53F" w:rsidR="00E039B2" w:rsidRDefault="00E039B2" w:rsidP="00E039B2">
      <w:pPr>
        <w:pStyle w:val="ListParagraph"/>
        <w:numPr>
          <w:ilvl w:val="3"/>
          <w:numId w:val="1"/>
        </w:numPr>
      </w:pPr>
      <w:r>
        <w:t xml:space="preserve">Clegg et al. 1998; </w:t>
      </w:r>
      <w:proofErr w:type="spellStart"/>
      <w:r>
        <w:t>Hamdoun</w:t>
      </w:r>
      <w:proofErr w:type="spellEnd"/>
      <w:r>
        <w:t xml:space="preserve">; Lang and </w:t>
      </w:r>
      <w:proofErr w:type="spellStart"/>
      <w:r>
        <w:t>Camara</w:t>
      </w:r>
      <w:proofErr w:type="spellEnd"/>
    </w:p>
    <w:p w14:paraId="45D8948F" w14:textId="34D81D4C" w:rsidR="00E039B2" w:rsidRDefault="00E039B2" w:rsidP="00E039B2">
      <w:pPr>
        <w:pStyle w:val="ListParagraph"/>
        <w:numPr>
          <w:ilvl w:val="2"/>
          <w:numId w:val="1"/>
        </w:numPr>
      </w:pPr>
      <w:r>
        <w:t>Gene expression and gill histology</w:t>
      </w:r>
    </w:p>
    <w:p w14:paraId="65ED7C3B" w14:textId="77777777" w:rsidR="00E039B2" w:rsidRDefault="00E039B2" w:rsidP="00E039B2">
      <w:pPr>
        <w:pStyle w:val="ListParagraph"/>
        <w:numPr>
          <w:ilvl w:val="3"/>
          <w:numId w:val="1"/>
        </w:numPr>
      </w:pPr>
      <w:r>
        <w:t>See above</w:t>
      </w:r>
    </w:p>
    <w:p w14:paraId="62C3DED7" w14:textId="71DE8550" w:rsidR="00E039B2" w:rsidRDefault="00E039B2" w:rsidP="00E039B2">
      <w:pPr>
        <w:pStyle w:val="ListParagraph"/>
        <w:numPr>
          <w:ilvl w:val="3"/>
          <w:numId w:val="1"/>
        </w:numPr>
      </w:pPr>
      <w:r>
        <w:t>Acid-base balance; ETC; detoxification</w:t>
      </w:r>
    </w:p>
    <w:p w14:paraId="76FD13CC" w14:textId="158E49FD" w:rsidR="00E039B2" w:rsidRDefault="00E039B2" w:rsidP="00E039B2">
      <w:pPr>
        <w:pStyle w:val="ListParagraph"/>
        <w:numPr>
          <w:ilvl w:val="2"/>
          <w:numId w:val="1"/>
        </w:numPr>
      </w:pPr>
      <w:r>
        <w:t>Whole proteome sequencing (Bob Morris UW Oceanography)</w:t>
      </w:r>
    </w:p>
    <w:p w14:paraId="18F1F69B" w14:textId="0EB932CC" w:rsidR="00E039B2" w:rsidRDefault="00E039B2" w:rsidP="00E039B2">
      <w:pPr>
        <w:pStyle w:val="ListParagraph"/>
        <w:numPr>
          <w:ilvl w:val="2"/>
          <w:numId w:val="1"/>
        </w:numPr>
      </w:pPr>
      <w:r>
        <w:t>Methylation</w:t>
      </w:r>
    </w:p>
    <w:p w14:paraId="17DFAA5F" w14:textId="4D0FEC5A" w:rsidR="00E039B2" w:rsidRDefault="00E039B2" w:rsidP="00E039B2">
      <w:pPr>
        <w:pStyle w:val="ListParagraph"/>
        <w:numPr>
          <w:ilvl w:val="1"/>
          <w:numId w:val="1"/>
        </w:numPr>
      </w:pPr>
      <w:r>
        <w:t>Adults (fitness)</w:t>
      </w:r>
    </w:p>
    <w:p w14:paraId="13C77456" w14:textId="42630652" w:rsidR="00AD1089" w:rsidRDefault="00AD1089" w:rsidP="00AD1089">
      <w:pPr>
        <w:pStyle w:val="ListParagraph"/>
        <w:numPr>
          <w:ilvl w:val="2"/>
          <w:numId w:val="1"/>
        </w:numPr>
      </w:pPr>
      <w:r>
        <w:t xml:space="preserve">Condition adults (selectively bred and wild) for 2 months at lower and upper water intake in </w:t>
      </w:r>
      <w:proofErr w:type="spellStart"/>
      <w:r>
        <w:t>Dabob</w:t>
      </w:r>
      <w:proofErr w:type="spellEnd"/>
      <w:r>
        <w:t xml:space="preserve"> Bay</w:t>
      </w:r>
    </w:p>
    <w:p w14:paraId="61A6112A" w14:textId="3FE055D3" w:rsidR="00AD1089" w:rsidRDefault="00AD1089" w:rsidP="00AD1089">
      <w:pPr>
        <w:pStyle w:val="ListParagraph"/>
        <w:numPr>
          <w:ilvl w:val="2"/>
          <w:numId w:val="1"/>
        </w:numPr>
      </w:pPr>
      <w:r>
        <w:t>Quantify gonadal development</w:t>
      </w:r>
    </w:p>
    <w:p w14:paraId="6BF64A0F" w14:textId="03B9ADB6" w:rsidR="00AD1089" w:rsidRDefault="00AD1089" w:rsidP="00AD1089">
      <w:pPr>
        <w:pStyle w:val="ListParagraph"/>
        <w:numPr>
          <w:ilvl w:val="3"/>
          <w:numId w:val="1"/>
        </w:numPr>
      </w:pPr>
      <w:r>
        <w:t>Histology for gametogenesis (Li et al. 2000)</w:t>
      </w:r>
    </w:p>
    <w:p w14:paraId="4CB62BC3" w14:textId="0549D8BE" w:rsidR="00AD1089" w:rsidRDefault="00AD1089" w:rsidP="00AD1089">
      <w:pPr>
        <w:pStyle w:val="ListParagraph"/>
        <w:numPr>
          <w:ilvl w:val="3"/>
          <w:numId w:val="1"/>
        </w:numPr>
      </w:pPr>
      <w:r>
        <w:t>Send out biochemical analysis?</w:t>
      </w:r>
    </w:p>
    <w:p w14:paraId="3AED6249" w14:textId="1C49482F" w:rsidR="00AD1089" w:rsidRDefault="00AD1089" w:rsidP="00AD1089">
      <w:pPr>
        <w:pStyle w:val="ListParagraph"/>
        <w:numPr>
          <w:ilvl w:val="2"/>
          <w:numId w:val="1"/>
        </w:numPr>
      </w:pPr>
      <w:r>
        <w:t>Spawn and assess larval development and survival and family-specific survival</w:t>
      </w:r>
    </w:p>
    <w:p w14:paraId="7D0C9848" w14:textId="40285459" w:rsidR="00AD1089" w:rsidRDefault="00AD1089" w:rsidP="00AD1089">
      <w:pPr>
        <w:pStyle w:val="ListParagraph"/>
        <w:numPr>
          <w:ilvl w:val="3"/>
          <w:numId w:val="1"/>
        </w:numPr>
      </w:pPr>
      <w:r>
        <w:t xml:space="preserve">Genotype adults and larvae to determine genotype-dependent survival – what is the distribution of genotypes for the different </w:t>
      </w:r>
      <w:proofErr w:type="spellStart"/>
      <w:r>
        <w:t>broodstocks</w:t>
      </w:r>
      <w:proofErr w:type="spellEnd"/>
      <w:r>
        <w:t xml:space="preserve"> and the different conditions?</w:t>
      </w:r>
    </w:p>
    <w:p w14:paraId="2B7F056D" w14:textId="51A459E1" w:rsidR="00C87747" w:rsidRDefault="00C87747" w:rsidP="00AD1089">
      <w:pPr>
        <w:pStyle w:val="ListParagraph"/>
        <w:numPr>
          <w:ilvl w:val="3"/>
          <w:numId w:val="1"/>
        </w:numPr>
      </w:pPr>
      <w:r>
        <w:t>Maternal effects – females exposed to OA with males not and vice versa</w:t>
      </w:r>
      <w:bookmarkStart w:id="0" w:name="_GoBack"/>
      <w:bookmarkEnd w:id="0"/>
    </w:p>
    <w:p w14:paraId="53A34102" w14:textId="77777777" w:rsidR="000A3591" w:rsidRDefault="000A3591" w:rsidP="000A3591">
      <w:pPr>
        <w:pStyle w:val="ListParagraph"/>
        <w:numPr>
          <w:ilvl w:val="0"/>
          <w:numId w:val="1"/>
        </w:numPr>
      </w:pPr>
      <w:r>
        <w:t>Interpretation: How will the results be interpreted in the context of the research questions identified in the purpose and objectives section?  Explicitly stated inferences that would be drawn from all outcomes</w:t>
      </w:r>
    </w:p>
    <w:p w14:paraId="3901C165" w14:textId="77777777" w:rsidR="000A3591" w:rsidRDefault="000A3591" w:rsidP="000A3591">
      <w:pPr>
        <w:pStyle w:val="ListParagraph"/>
        <w:numPr>
          <w:ilvl w:val="0"/>
          <w:numId w:val="1"/>
        </w:numPr>
      </w:pPr>
      <w:r>
        <w:t>Significance: Justification of investigation; scientific or practical contribution; results will be a significant contribution to knowledge, regardless of the experimental or observational outcomes</w:t>
      </w:r>
    </w:p>
    <w:p w14:paraId="1365071A" w14:textId="77777777" w:rsidR="000A3591" w:rsidRDefault="000A3591" w:rsidP="000A3591">
      <w:pPr>
        <w:pStyle w:val="ListParagraph"/>
        <w:numPr>
          <w:ilvl w:val="0"/>
          <w:numId w:val="1"/>
        </w:numPr>
      </w:pPr>
      <w:r>
        <w:t>Timeline/</w:t>
      </w:r>
      <w:proofErr w:type="spellStart"/>
      <w:r>
        <w:t>Workplan</w:t>
      </w:r>
      <w:proofErr w:type="spellEnd"/>
      <w:r>
        <w:t>: feasibility, establish milestones</w:t>
      </w:r>
    </w:p>
    <w:sectPr w:rsidR="000A3591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64ED"/>
    <w:multiLevelType w:val="hybridMultilevel"/>
    <w:tmpl w:val="E9783F0E"/>
    <w:lvl w:ilvl="0" w:tplc="B34C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91"/>
    <w:rsid w:val="00044E7C"/>
    <w:rsid w:val="000A3591"/>
    <w:rsid w:val="000A69A3"/>
    <w:rsid w:val="000F7790"/>
    <w:rsid w:val="0016016C"/>
    <w:rsid w:val="00352B41"/>
    <w:rsid w:val="003B57E3"/>
    <w:rsid w:val="003F4E0D"/>
    <w:rsid w:val="00477EB0"/>
    <w:rsid w:val="00535A8C"/>
    <w:rsid w:val="00561187"/>
    <w:rsid w:val="0057761E"/>
    <w:rsid w:val="006A78CF"/>
    <w:rsid w:val="007570D3"/>
    <w:rsid w:val="007D49EA"/>
    <w:rsid w:val="008677CA"/>
    <w:rsid w:val="008B06D8"/>
    <w:rsid w:val="00AC2C9D"/>
    <w:rsid w:val="00AD1089"/>
    <w:rsid w:val="00B12147"/>
    <w:rsid w:val="00B45D2F"/>
    <w:rsid w:val="00C12020"/>
    <w:rsid w:val="00C87747"/>
    <w:rsid w:val="00CB628E"/>
    <w:rsid w:val="00D07593"/>
    <w:rsid w:val="00E02CDF"/>
    <w:rsid w:val="00E039B2"/>
    <w:rsid w:val="00E06385"/>
    <w:rsid w:val="00E56FB7"/>
    <w:rsid w:val="00E67075"/>
    <w:rsid w:val="00E72088"/>
    <w:rsid w:val="00FA2FE4"/>
    <w:rsid w:val="00FA4973"/>
    <w:rsid w:val="00FD54C9"/>
    <w:rsid w:val="00FF69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0DD3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983</Words>
  <Characters>5605</Characters>
  <Application>Microsoft Macintosh Word</Application>
  <DocSecurity>0</DocSecurity>
  <Lines>46</Lines>
  <Paragraphs>13</Paragraphs>
  <ScaleCrop>false</ScaleCrop>
  <Company>University of Washington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10</cp:revision>
  <dcterms:created xsi:type="dcterms:W3CDTF">2011-08-16T21:10:00Z</dcterms:created>
  <dcterms:modified xsi:type="dcterms:W3CDTF">2011-08-29T02:04:00Z</dcterms:modified>
</cp:coreProperties>
</file>